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年汉江师范学院在鄂招生书法学专业考生报名公告</w:t>
      </w:r>
    </w:p>
    <w:p>
      <w:pPr>
        <w:spacing w:line="360" w:lineRule="auto"/>
        <w:jc w:val="center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各位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湖北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考生：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湖北省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⽆书法学专业统考,我校书法学专业2021年在湖北省认可湖北美术学院书法学专业校考成绩。凡报考我校书法专业的湖北考生必须同时在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汉江师范学院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和湖北美术学院报名。具体流程如下：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一、汉江师范学院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报名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报名时间：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即日起至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2月28日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下午6：00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截止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报名方式：进入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“汉江师范学院招生办公室”微信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公众号报名或者扫描下方二维码直接报名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43305" cy="2173605"/>
            <wp:effectExtent l="0" t="0" r="4445" b="171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847850" cy="180975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湖北美术学院报名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湖北美术学院报名请查询</w:t>
      </w:r>
      <w:r>
        <w:rPr>
          <w:rFonts w:hint="eastAsia" w:ascii="宋体" w:hAnsi="宋体" w:eastAsia="宋体" w:cs="宋体"/>
          <w:sz w:val="24"/>
          <w:szCs w:val="24"/>
        </w:rPr>
        <w:t>https://zjc.hifa.edu.cn/info/1060/1440.htm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此公告已详细公布考试安排、报名要求、报名流程。校考由湖北美术学院统一安排。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汉江师范学院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招生办公室  </w:t>
      </w:r>
    </w:p>
    <w:p>
      <w:pPr>
        <w:numPr>
          <w:ilvl w:val="0"/>
          <w:numId w:val="0"/>
        </w:numPr>
        <w:spacing w:line="360" w:lineRule="auto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2021年2月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</w:t>
      </w:r>
    </w:p>
    <w:sectPr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D5D93"/>
    <w:rsid w:val="14CA49CA"/>
    <w:rsid w:val="29D46E99"/>
    <w:rsid w:val="320D685D"/>
    <w:rsid w:val="3E2D5D93"/>
    <w:rsid w:val="4E3771C6"/>
    <w:rsid w:val="519A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2021-02-05T08:40:00Z</dcterms:created>
  <dc:creator>金山</dc:creator>
  <cp:lastModifiedBy>金山</cp:lastModifiedBy>
  <dcterms:modified xsi:type="dcterms:W3CDTF">2021-02-07T03:22:29Z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